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3B31D7" w:rsidRPr="009B0BAA" w14:paraId="0D6CC675" w14:textId="77777777" w:rsidTr="006E703B">
        <w:trPr>
          <w:trHeight w:val="1692"/>
        </w:trPr>
        <w:tc>
          <w:tcPr>
            <w:tcW w:w="2122" w:type="dxa"/>
          </w:tcPr>
          <w:p w14:paraId="28B92914" w14:textId="6865CC49" w:rsidR="003B31D7" w:rsidRPr="009B0BAA" w:rsidRDefault="003B31D7" w:rsidP="003B31D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9B0BAA">
              <w:rPr>
                <w:rFonts w:ascii="Arial" w:hAnsi="Arial" w:cs="Arial"/>
                <w:noProof/>
              </w:rPr>
              <w:drawing>
                <wp:inline distT="0" distB="0" distL="0" distR="0" wp14:anchorId="245B0CF3" wp14:editId="09E28E42">
                  <wp:extent cx="871991" cy="889000"/>
                  <wp:effectExtent l="0" t="0" r="4445" b="6350"/>
                  <wp:docPr id="2" name="Рисунок 2" descr="Изображение выглядит как текст,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часы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35" cy="105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1063B97" w14:textId="3EDC554A" w:rsidR="003B31D7" w:rsidRPr="009B0BAA" w:rsidRDefault="003B31D7" w:rsidP="004568C8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BAA">
              <w:rPr>
                <w:rFonts w:ascii="Arial" w:hAnsi="Arial" w:cs="Arial"/>
                <w:b/>
                <w:sz w:val="24"/>
                <w:szCs w:val="24"/>
              </w:rPr>
              <w:t>Автономная некоммерческая организация повышения уровня качества образования населения «Школа 21</w:t>
            </w:r>
            <w:r w:rsidR="006E64BA" w:rsidRPr="009B0BAA">
              <w:rPr>
                <w:rFonts w:ascii="Arial" w:hAnsi="Arial" w:cs="Arial"/>
                <w:b/>
                <w:sz w:val="24"/>
                <w:szCs w:val="24"/>
              </w:rPr>
              <w:t>. Югра</w:t>
            </w:r>
            <w:r w:rsidRPr="009B0BAA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E64BA" w:rsidRPr="009B0BA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B0BAA">
              <w:rPr>
                <w:rFonts w:ascii="Arial" w:hAnsi="Arial" w:cs="Arial"/>
                <w:b/>
                <w:sz w:val="24"/>
                <w:szCs w:val="24"/>
              </w:rPr>
              <w:t>(АНО «Школа 21</w:t>
            </w:r>
            <w:r w:rsidR="006E64BA" w:rsidRPr="009B0BAA">
              <w:rPr>
                <w:rFonts w:ascii="Arial" w:hAnsi="Arial" w:cs="Arial"/>
                <w:b/>
                <w:sz w:val="24"/>
                <w:szCs w:val="24"/>
              </w:rPr>
              <w:t>. Югра</w:t>
            </w:r>
            <w:r w:rsidRPr="009B0BAA">
              <w:rPr>
                <w:rFonts w:ascii="Arial" w:hAnsi="Arial" w:cs="Arial"/>
                <w:b/>
                <w:sz w:val="24"/>
                <w:szCs w:val="24"/>
              </w:rPr>
              <w:t>»)</w:t>
            </w:r>
          </w:p>
          <w:p w14:paraId="44920641" w14:textId="20A8D5E0" w:rsidR="003B31D7" w:rsidRPr="009B0BAA" w:rsidRDefault="006E64BA" w:rsidP="006E64BA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9B0BAA">
              <w:rPr>
                <w:rFonts w:ascii="Arial" w:hAnsi="Arial" w:cs="Arial"/>
              </w:rPr>
              <w:t>628405</w:t>
            </w:r>
            <w:r w:rsidR="003B31D7" w:rsidRPr="009B0BAA">
              <w:rPr>
                <w:rFonts w:ascii="Arial" w:hAnsi="Arial" w:cs="Arial"/>
              </w:rPr>
              <w:t xml:space="preserve">, </w:t>
            </w:r>
            <w:r w:rsidRPr="009B0BAA">
              <w:rPr>
                <w:rFonts w:ascii="Arial" w:hAnsi="Arial" w:cs="Arial"/>
              </w:rPr>
              <w:t xml:space="preserve">ХМАО-Югра, </w:t>
            </w:r>
            <w:r w:rsidR="003B31D7" w:rsidRPr="009B0BAA">
              <w:rPr>
                <w:rFonts w:ascii="Arial" w:hAnsi="Arial" w:cs="Arial"/>
              </w:rPr>
              <w:t xml:space="preserve">г. </w:t>
            </w:r>
            <w:r w:rsidRPr="009B0BAA">
              <w:rPr>
                <w:rFonts w:ascii="Arial" w:hAnsi="Arial" w:cs="Arial"/>
              </w:rPr>
              <w:t>Сургут</w:t>
            </w:r>
            <w:r w:rsidR="003B31D7" w:rsidRPr="009B0BAA">
              <w:rPr>
                <w:rFonts w:ascii="Arial" w:hAnsi="Arial" w:cs="Arial"/>
              </w:rPr>
              <w:t xml:space="preserve">, ул. </w:t>
            </w:r>
            <w:r w:rsidRPr="009B0BAA">
              <w:rPr>
                <w:rFonts w:ascii="Arial" w:hAnsi="Arial" w:cs="Arial"/>
              </w:rPr>
              <w:t>Иосифа Каролинского</w:t>
            </w:r>
            <w:r w:rsidR="003B31D7" w:rsidRPr="009B0BAA">
              <w:rPr>
                <w:rFonts w:ascii="Arial" w:hAnsi="Arial" w:cs="Arial"/>
              </w:rPr>
              <w:t>, д.</w:t>
            </w:r>
            <w:r w:rsidRPr="009B0BAA">
              <w:rPr>
                <w:rFonts w:ascii="Arial" w:hAnsi="Arial" w:cs="Arial"/>
              </w:rPr>
              <w:t xml:space="preserve"> 14/1</w:t>
            </w:r>
            <w:r w:rsidR="003B31D7" w:rsidRPr="009B0BAA">
              <w:rPr>
                <w:rFonts w:ascii="Arial" w:hAnsi="Arial" w:cs="Arial"/>
              </w:rPr>
              <w:t xml:space="preserve"> </w:t>
            </w:r>
          </w:p>
          <w:p w14:paraId="6269BC61" w14:textId="26500580" w:rsidR="003B31D7" w:rsidRPr="009B0BAA" w:rsidRDefault="003B31D7" w:rsidP="002F5AD2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9B0BAA">
              <w:rPr>
                <w:rFonts w:ascii="Arial" w:hAnsi="Arial" w:cs="Arial"/>
              </w:rPr>
              <w:t xml:space="preserve">ОГРН </w:t>
            </w:r>
            <w:r w:rsidR="006E64BA" w:rsidRPr="009B0BAA">
              <w:rPr>
                <w:rFonts w:ascii="Arial" w:hAnsi="Arial" w:cs="Arial"/>
              </w:rPr>
              <w:t>1228600007976</w:t>
            </w:r>
            <w:r w:rsidRPr="009B0BAA">
              <w:rPr>
                <w:rFonts w:ascii="Arial" w:hAnsi="Arial" w:cs="Arial"/>
              </w:rPr>
              <w:t xml:space="preserve">, ИНН </w:t>
            </w:r>
            <w:r w:rsidR="006E64BA" w:rsidRPr="009B0BAA">
              <w:rPr>
                <w:rFonts w:ascii="Arial" w:hAnsi="Arial" w:cs="Arial"/>
              </w:rPr>
              <w:t>8602307587</w:t>
            </w:r>
          </w:p>
        </w:tc>
      </w:tr>
    </w:tbl>
    <w:p w14:paraId="00489FED" w14:textId="7D2BFB2B" w:rsidR="004568C8" w:rsidRPr="009B0BAA" w:rsidRDefault="003C4A1E" w:rsidP="004568C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3EFF9B9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813D7F8" w14:textId="4F059500" w:rsidR="006E703B" w:rsidRPr="009B0BAA" w:rsidRDefault="006E703B" w:rsidP="004568C8">
      <w:pPr>
        <w:pStyle w:val="ConsPlusNonformat"/>
        <w:rPr>
          <w:rFonts w:ascii="Arial" w:hAnsi="Arial" w:cs="Arial"/>
        </w:rPr>
      </w:pPr>
    </w:p>
    <w:p w14:paraId="24320E3F" w14:textId="2F595A49" w:rsidR="00F338CE" w:rsidRPr="009B0BAA" w:rsidRDefault="00F338CE" w:rsidP="004568C8">
      <w:pPr>
        <w:pStyle w:val="ConsPlusNonformat"/>
        <w:rPr>
          <w:rFonts w:ascii="Arial" w:hAnsi="Arial" w:cs="Arial"/>
        </w:rPr>
      </w:pPr>
    </w:p>
    <w:p w14:paraId="69D7D77A" w14:textId="0EF43452" w:rsidR="00C5385A" w:rsidRPr="009B0BAA" w:rsidRDefault="00BE1508" w:rsidP="00BE1508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30 мая</w:t>
      </w:r>
      <w:r w:rsidR="002E27AD" w:rsidRPr="009B0BAA">
        <w:rPr>
          <w:rFonts w:ascii="Arial" w:hAnsi="Arial" w:cs="Arial"/>
          <w:sz w:val="24"/>
          <w:szCs w:val="24"/>
        </w:rPr>
        <w:t xml:space="preserve"> 202</w:t>
      </w:r>
      <w:r w:rsidR="0032736A" w:rsidRPr="009B0BAA">
        <w:rPr>
          <w:rFonts w:ascii="Arial" w:hAnsi="Arial" w:cs="Arial"/>
          <w:sz w:val="24"/>
          <w:szCs w:val="24"/>
        </w:rPr>
        <w:t xml:space="preserve">5 </w:t>
      </w:r>
      <w:r w:rsidR="00C5385A" w:rsidRPr="009B0BAA">
        <w:rPr>
          <w:rFonts w:ascii="Arial" w:hAnsi="Arial" w:cs="Arial"/>
          <w:sz w:val="24"/>
          <w:szCs w:val="24"/>
        </w:rPr>
        <w:t xml:space="preserve">№ </w:t>
      </w:r>
      <w:r w:rsidR="0032736A" w:rsidRPr="009B0BAA">
        <w:rPr>
          <w:rFonts w:ascii="Arial" w:hAnsi="Arial" w:cs="Arial"/>
          <w:sz w:val="24"/>
          <w:szCs w:val="24"/>
        </w:rPr>
        <w:t>43_</w:t>
      </w:r>
    </w:p>
    <w:p w14:paraId="1872591C" w14:textId="77777777" w:rsidR="00C5385A" w:rsidRPr="009B0BAA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603BF2B" w14:textId="77777777" w:rsidR="00B8002A" w:rsidRPr="009B0BAA" w:rsidRDefault="00B8002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14:paraId="75D14F53" w14:textId="58D8347D" w:rsidR="00C5385A" w:rsidRPr="009B0BAA" w:rsidRDefault="0032736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ИП Шаталову Дмитрию</w:t>
      </w:r>
    </w:p>
    <w:p w14:paraId="51E0BD46" w14:textId="74D1BCA9" w:rsidR="0032736A" w:rsidRPr="009B0BAA" w:rsidRDefault="0032736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Андреевичу</w:t>
      </w:r>
    </w:p>
    <w:p w14:paraId="79DD2048" w14:textId="77777777" w:rsidR="00C5385A" w:rsidRPr="009B0BAA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315ECFF" w14:textId="765B8A8F" w:rsidR="00B8002A" w:rsidRPr="009B0BA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 xml:space="preserve">О проведении закупочной </w:t>
      </w:r>
    </w:p>
    <w:p w14:paraId="63DF7C28" w14:textId="77777777" w:rsidR="0032736A" w:rsidRPr="009B0BA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Процедуры на услуги</w:t>
      </w:r>
    </w:p>
    <w:p w14:paraId="09907207" w14:textId="39076345" w:rsidR="0032736A" w:rsidRPr="009B0BAA" w:rsidRDefault="0032736A" w:rsidP="00B8484F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«</w:t>
      </w:r>
      <w:r w:rsidR="00B8484F">
        <w:rPr>
          <w:rFonts w:ascii="Arial" w:hAnsi="Arial" w:cs="Arial"/>
          <w:sz w:val="24"/>
          <w:szCs w:val="24"/>
        </w:rPr>
        <w:t>Комплексное продвижение</w:t>
      </w:r>
      <w:r w:rsidRPr="009B0BAA">
        <w:rPr>
          <w:rFonts w:ascii="Arial" w:hAnsi="Arial" w:cs="Arial"/>
          <w:sz w:val="24"/>
          <w:szCs w:val="24"/>
        </w:rPr>
        <w:t>»</w:t>
      </w:r>
    </w:p>
    <w:p w14:paraId="36777144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63D934A7" w14:textId="77777777" w:rsidR="0032736A" w:rsidRPr="009B0BA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A735E00" w14:textId="24DEFCCC" w:rsidR="0032736A" w:rsidRPr="009B0BAA" w:rsidRDefault="0032736A" w:rsidP="0032736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Уважаемый Дмитрий Андреевич!</w:t>
      </w:r>
    </w:p>
    <w:p w14:paraId="3875DFB8" w14:textId="77777777" w:rsidR="00C5385A" w:rsidRPr="009B0BAA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10E65E2B" w14:textId="25DB26D0" w:rsidR="001911F1" w:rsidRPr="009B0BAA" w:rsidRDefault="00BE1508" w:rsidP="006F395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В целях обеспечить функционирование деятельности АНО «Школа 21. Югра» информирует Вас о проведении закупочной процедуры на услуги «</w:t>
      </w:r>
      <w:r w:rsidR="00B8484F">
        <w:rPr>
          <w:rFonts w:ascii="Arial" w:hAnsi="Arial" w:cs="Arial"/>
          <w:sz w:val="24"/>
          <w:szCs w:val="24"/>
        </w:rPr>
        <w:t>К</w:t>
      </w:r>
      <w:r w:rsidR="00B8484F" w:rsidRPr="00B8484F">
        <w:rPr>
          <w:rFonts w:ascii="Arial" w:hAnsi="Arial" w:cs="Arial"/>
          <w:sz w:val="24"/>
          <w:szCs w:val="24"/>
        </w:rPr>
        <w:t>омплексно</w:t>
      </w:r>
      <w:r w:rsidR="00B8484F">
        <w:rPr>
          <w:rFonts w:ascii="Arial" w:hAnsi="Arial" w:cs="Arial"/>
          <w:sz w:val="24"/>
          <w:szCs w:val="24"/>
        </w:rPr>
        <w:t>е</w:t>
      </w:r>
      <w:r w:rsidR="00B8484F" w:rsidRPr="00B8484F">
        <w:rPr>
          <w:rFonts w:ascii="Arial" w:hAnsi="Arial" w:cs="Arial"/>
          <w:sz w:val="24"/>
          <w:szCs w:val="24"/>
        </w:rPr>
        <w:t xml:space="preserve"> продвижени</w:t>
      </w:r>
      <w:r w:rsidR="00B8484F">
        <w:rPr>
          <w:rFonts w:ascii="Arial" w:hAnsi="Arial" w:cs="Arial"/>
          <w:sz w:val="24"/>
          <w:szCs w:val="24"/>
        </w:rPr>
        <w:t>е</w:t>
      </w:r>
      <w:r w:rsidRPr="009B0BAA">
        <w:rPr>
          <w:rFonts w:ascii="Arial" w:hAnsi="Arial" w:cs="Arial"/>
          <w:sz w:val="24"/>
          <w:szCs w:val="24"/>
        </w:rPr>
        <w:t xml:space="preserve">». Информация об условиях проведения закупке и условиях исполнения договора указана в приложении к настоящему письму (Приложение </w:t>
      </w:r>
      <w:r w:rsidR="00B8002A" w:rsidRPr="009B0BAA">
        <w:rPr>
          <w:rFonts w:ascii="Arial" w:hAnsi="Arial" w:cs="Arial"/>
          <w:sz w:val="24"/>
          <w:szCs w:val="24"/>
        </w:rPr>
        <w:t>1</w:t>
      </w:r>
      <w:r w:rsidRPr="009B0BAA">
        <w:rPr>
          <w:rFonts w:ascii="Arial" w:hAnsi="Arial" w:cs="Arial"/>
          <w:sz w:val="24"/>
          <w:szCs w:val="24"/>
        </w:rPr>
        <w:t xml:space="preserve">). Также с информацией о проводимой закупке вы можете ознакомится на официальном сайте организации. Срок проведения закупочных процедур с 30.05.2025г. по 04.06.2025г. Просим Вас рассмотреть условия оказания услуги и направить в наш адрес предложения -заявку на участие в закупке. В предложении просим вас указать наименование услуги, сроки оказания услуги, стоимость оказания услуги. Предложения направлять на электронный адрес </w:t>
      </w:r>
      <w:proofErr w:type="spellStart"/>
      <w:r w:rsidRPr="009B0BAA">
        <w:rPr>
          <w:rFonts w:ascii="Arial" w:hAnsi="Arial" w:cs="Arial"/>
          <w:sz w:val="24"/>
          <w:szCs w:val="24"/>
          <w:lang w:val="en-US"/>
        </w:rPr>
        <w:t>surgut</w:t>
      </w:r>
      <w:proofErr w:type="spellEnd"/>
      <w:r w:rsidRPr="009B0BAA">
        <w:rPr>
          <w:rFonts w:ascii="Arial" w:hAnsi="Arial" w:cs="Arial"/>
          <w:sz w:val="24"/>
          <w:szCs w:val="24"/>
        </w:rPr>
        <w:t>@21-</w:t>
      </w:r>
      <w:r w:rsidRPr="009B0BAA">
        <w:rPr>
          <w:rFonts w:ascii="Arial" w:hAnsi="Arial" w:cs="Arial"/>
          <w:sz w:val="24"/>
          <w:szCs w:val="24"/>
          <w:lang w:val="en-US"/>
        </w:rPr>
        <w:t>school</w:t>
      </w:r>
      <w:r w:rsidRPr="009B0BAA">
        <w:rPr>
          <w:rFonts w:ascii="Arial" w:hAnsi="Arial" w:cs="Arial"/>
          <w:sz w:val="24"/>
          <w:szCs w:val="24"/>
        </w:rPr>
        <w:t>.</w:t>
      </w:r>
      <w:proofErr w:type="spellStart"/>
      <w:r w:rsidRPr="009B0BA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B0BAA">
        <w:rPr>
          <w:rFonts w:ascii="Arial" w:hAnsi="Arial" w:cs="Arial"/>
          <w:sz w:val="24"/>
          <w:szCs w:val="24"/>
        </w:rPr>
        <w:t xml:space="preserve"> в срок до 1</w:t>
      </w:r>
      <w:r w:rsidR="006F3959">
        <w:rPr>
          <w:rFonts w:ascii="Arial" w:hAnsi="Arial" w:cs="Arial"/>
          <w:sz w:val="24"/>
          <w:szCs w:val="24"/>
        </w:rPr>
        <w:t>3</w:t>
      </w:r>
      <w:r w:rsidRPr="009B0BAA">
        <w:rPr>
          <w:rFonts w:ascii="Arial" w:hAnsi="Arial" w:cs="Arial"/>
          <w:sz w:val="24"/>
          <w:szCs w:val="24"/>
        </w:rPr>
        <w:t xml:space="preserve">.00 часов 04.06.2025г. Предложения, поступившие в организацию по окончании указанного времени, рассматриваться не будут. </w:t>
      </w:r>
    </w:p>
    <w:p w14:paraId="77AD6A1C" w14:textId="77777777" w:rsidR="00BE1508" w:rsidRPr="009B0BAA" w:rsidRDefault="00BE1508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382D3A9B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151EACA3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0B99DFC4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E0A4BD5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3A32EAB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921C978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5D89FE1B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8A65423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2311A310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59688DD2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24F47DBF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67D1A2F3" w14:textId="77777777" w:rsidR="00B8002A" w:rsidRPr="009B0BA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34D0A667" w14:textId="0DEA4BA7" w:rsidR="00C2407E" w:rsidRPr="009B0BAA" w:rsidRDefault="00717A5D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>Г</w:t>
      </w:r>
      <w:r w:rsidR="00C2407E" w:rsidRPr="009B0BAA">
        <w:rPr>
          <w:rFonts w:ascii="Arial" w:hAnsi="Arial" w:cs="Arial"/>
          <w:sz w:val="24"/>
          <w:szCs w:val="24"/>
        </w:rPr>
        <w:t>енеральн</w:t>
      </w:r>
      <w:r w:rsidRPr="009B0BAA">
        <w:rPr>
          <w:rFonts w:ascii="Arial" w:hAnsi="Arial" w:cs="Arial"/>
          <w:sz w:val="24"/>
          <w:szCs w:val="24"/>
        </w:rPr>
        <w:t>ый</w:t>
      </w:r>
      <w:r w:rsidR="00C2407E" w:rsidRPr="009B0BAA">
        <w:rPr>
          <w:rFonts w:ascii="Arial" w:hAnsi="Arial" w:cs="Arial"/>
          <w:sz w:val="24"/>
          <w:szCs w:val="24"/>
        </w:rPr>
        <w:t xml:space="preserve"> директор</w:t>
      </w:r>
    </w:p>
    <w:p w14:paraId="247EE240" w14:textId="31CE57D5" w:rsidR="00C2407E" w:rsidRPr="009B0BAA" w:rsidRDefault="00C2407E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9B0BAA">
        <w:rPr>
          <w:rFonts w:ascii="Arial" w:hAnsi="Arial" w:cs="Arial"/>
          <w:sz w:val="24"/>
          <w:szCs w:val="24"/>
        </w:rPr>
        <w:t xml:space="preserve">АНО «Школа 21. Югра» </w:t>
      </w:r>
      <w:r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="00FB72D3"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Pr="009B0BAA">
        <w:rPr>
          <w:rFonts w:ascii="Arial" w:hAnsi="Arial" w:cs="Arial"/>
          <w:sz w:val="24"/>
          <w:szCs w:val="24"/>
        </w:rPr>
        <w:tab/>
      </w:r>
      <w:r w:rsidR="0048744D" w:rsidRPr="009B0BAA">
        <w:rPr>
          <w:rFonts w:ascii="Arial" w:hAnsi="Arial" w:cs="Arial"/>
          <w:sz w:val="24"/>
          <w:szCs w:val="24"/>
        </w:rPr>
        <w:t>Сидорова О.В.</w:t>
      </w:r>
    </w:p>
    <w:p w14:paraId="565775F7" w14:textId="77777777" w:rsidR="00BE1508" w:rsidRPr="009B0BAA" w:rsidRDefault="00BE1508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0C392046" w14:textId="0697C4EC" w:rsidR="00BE1508" w:rsidRPr="009B0BAA" w:rsidRDefault="00BE1508">
      <w:pPr>
        <w:spacing w:after="160" w:line="259" w:lineRule="auto"/>
        <w:rPr>
          <w:rFonts w:ascii="Arial" w:hAnsi="Arial" w:cs="Arial"/>
        </w:rPr>
      </w:pPr>
      <w:r w:rsidRPr="009B0BAA">
        <w:rPr>
          <w:rFonts w:ascii="Arial" w:hAnsi="Arial" w:cs="Arial"/>
        </w:rPr>
        <w:br w:type="page"/>
      </w:r>
    </w:p>
    <w:p w14:paraId="1B217ED3" w14:textId="4722A3AD" w:rsidR="009B0BAA" w:rsidRDefault="009B0BAA" w:rsidP="009B0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1</w:t>
      </w:r>
    </w:p>
    <w:p w14:paraId="1BA02E03" w14:textId="77777777" w:rsidR="009B0BAA" w:rsidRDefault="009B0BAA" w:rsidP="009B0BAA">
      <w:pPr>
        <w:jc w:val="center"/>
        <w:rPr>
          <w:rFonts w:ascii="Arial" w:hAnsi="Arial" w:cs="Arial"/>
          <w:b/>
        </w:rPr>
      </w:pPr>
    </w:p>
    <w:p w14:paraId="5E78C4CC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28A35381" w14:textId="77777777" w:rsidR="006F3959" w:rsidRPr="00F56B8B" w:rsidRDefault="006F3959" w:rsidP="006F3959">
      <w:pPr>
        <w:ind w:firstLine="851"/>
        <w:jc w:val="both"/>
        <w:rPr>
          <w:sz w:val="28"/>
          <w:szCs w:val="28"/>
        </w:rPr>
      </w:pPr>
      <w:r w:rsidRPr="00F56B8B">
        <w:rPr>
          <w:sz w:val="28"/>
          <w:szCs w:val="28"/>
        </w:rPr>
        <w:t>Автономная некоммерческая организация повышения уровня качества образования населения «Школа 21. Югра» (АНО «Школа 21. Югра») предлагает принять участие в закупочной процедуре на услуги по комплексному продвижению АНО «Школа 21.</w:t>
      </w:r>
      <w:r>
        <w:rPr>
          <w:sz w:val="28"/>
          <w:szCs w:val="28"/>
        </w:rPr>
        <w:t xml:space="preserve"> </w:t>
      </w:r>
      <w:r w:rsidRPr="00F56B8B">
        <w:rPr>
          <w:sz w:val="28"/>
          <w:szCs w:val="28"/>
        </w:rPr>
        <w:t>Югра».</w:t>
      </w:r>
    </w:p>
    <w:p w14:paraId="1CC74BD0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Полное наименование Заказчика: Автономная некоммерческая организация повышения уровня качества образования населения «Школа 21. Югра».</w:t>
      </w:r>
    </w:p>
    <w:p w14:paraId="24B43D23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Сокращенное наименование Заказчика: АНО «Школа 21. Югра».</w:t>
      </w:r>
    </w:p>
    <w:p w14:paraId="319A21A3" w14:textId="77777777" w:rsidR="006F3959" w:rsidRPr="00361820" w:rsidRDefault="006F3959" w:rsidP="006F3959">
      <w:pPr>
        <w:ind w:firstLine="851"/>
        <w:jc w:val="both"/>
        <w:rPr>
          <w:bCs/>
          <w:sz w:val="28"/>
          <w:szCs w:val="28"/>
        </w:rPr>
      </w:pPr>
      <w:r w:rsidRPr="00361820">
        <w:rPr>
          <w:sz w:val="28"/>
          <w:szCs w:val="28"/>
        </w:rPr>
        <w:t xml:space="preserve">Юридический адрес: </w:t>
      </w:r>
      <w:r w:rsidRPr="00361820">
        <w:rPr>
          <w:bCs/>
          <w:sz w:val="28"/>
          <w:szCs w:val="28"/>
        </w:rPr>
        <w:t>628405, ХМАО-Югра, г. Сургут, ул. Иосифа Каролинского, д.14/1.</w:t>
      </w:r>
    </w:p>
    <w:p w14:paraId="01092D5B" w14:textId="77777777" w:rsidR="006F3959" w:rsidRPr="00361820" w:rsidRDefault="006F3959" w:rsidP="006F3959">
      <w:pPr>
        <w:tabs>
          <w:tab w:val="left" w:pos="992"/>
        </w:tabs>
        <w:rPr>
          <w:rStyle w:val="a4"/>
          <w:bCs/>
          <w:iCs/>
          <w:color w:val="auto"/>
          <w:sz w:val="28"/>
          <w:szCs w:val="28"/>
          <w:u w:val="none"/>
        </w:rPr>
      </w:pPr>
      <w:r w:rsidRPr="00361820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Pr="00361820">
          <w:rPr>
            <w:rStyle w:val="a4"/>
            <w:iCs/>
            <w:color w:val="auto"/>
            <w:sz w:val="28"/>
            <w:szCs w:val="28"/>
            <w:u w:val="none"/>
          </w:rPr>
          <w:t>surgut@21-school.ru</w:t>
        </w:r>
      </w:hyperlink>
      <w:r w:rsidRPr="00361820">
        <w:rPr>
          <w:rStyle w:val="a4"/>
          <w:bCs/>
          <w:iCs/>
          <w:color w:val="auto"/>
          <w:sz w:val="28"/>
          <w:szCs w:val="28"/>
          <w:u w:val="none"/>
        </w:rPr>
        <w:t>.</w:t>
      </w:r>
    </w:p>
    <w:p w14:paraId="581DA5F1" w14:textId="77777777" w:rsidR="006F3959" w:rsidRPr="00361820" w:rsidRDefault="006F3959" w:rsidP="006F3959">
      <w:pPr>
        <w:tabs>
          <w:tab w:val="left" w:pos="992"/>
        </w:tabs>
        <w:rPr>
          <w:bCs/>
          <w:iCs/>
          <w:sz w:val="28"/>
          <w:szCs w:val="28"/>
        </w:rPr>
      </w:pPr>
      <w:r w:rsidRPr="00361820">
        <w:rPr>
          <w:rStyle w:val="a4"/>
          <w:bCs/>
          <w:iCs/>
          <w:color w:val="auto"/>
          <w:sz w:val="28"/>
          <w:szCs w:val="28"/>
          <w:u w:val="none"/>
        </w:rPr>
        <w:t>Контактный телефон специалиста по закупкам: +79825374099</w:t>
      </w:r>
    </w:p>
    <w:p w14:paraId="0473FD00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</w:p>
    <w:p w14:paraId="70BD9DE6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Запрос о предоставлении ценовой информации не является извещением проведении закупки и (или) офертой и не влияет на возникновение обязанностей у Организации (Заказчика).</w:t>
      </w:r>
    </w:p>
    <w:p w14:paraId="355F6389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Заказчик вправе отказаться от проведения запроса цен и (или) завершить запрос цен без заключения договора в любое время, при этом Заказчик не компенсирует адресату расходы, понесенные им в связи с участием в запросе цен.</w:t>
      </w:r>
    </w:p>
    <w:p w14:paraId="277A56AA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Способ закупки: Запрос цен, под которым понимается конкурентная процедура, которая не является торгами и ее проведение не регулируется статьями 447-4491 Гражданского кодекса Российской Федерации, не является публичным конкурсом и не регулируется статьями 1057-1061 Гражданского кодекса Российской Федерации, и которая не накладывает на Заказчика гражданско-правовые обязательства, предусмотренные указанными нормами.</w:t>
      </w:r>
    </w:p>
    <w:p w14:paraId="1B5B6DB5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 xml:space="preserve">Предмет закупки: Оказание услуг </w:t>
      </w:r>
      <w:r w:rsidRPr="00F56B8B">
        <w:rPr>
          <w:sz w:val="28"/>
          <w:szCs w:val="28"/>
        </w:rPr>
        <w:t>по комплексному продвижению АНО «Школа 21.</w:t>
      </w:r>
      <w:r>
        <w:rPr>
          <w:sz w:val="28"/>
          <w:szCs w:val="28"/>
        </w:rPr>
        <w:t xml:space="preserve"> </w:t>
      </w:r>
      <w:r w:rsidRPr="00F56B8B">
        <w:rPr>
          <w:sz w:val="28"/>
          <w:szCs w:val="28"/>
        </w:rPr>
        <w:t>Югра»</w:t>
      </w:r>
      <w:r w:rsidRPr="00361820">
        <w:rPr>
          <w:sz w:val="28"/>
          <w:szCs w:val="28"/>
        </w:rPr>
        <w:t>.</w:t>
      </w:r>
    </w:p>
    <w:p w14:paraId="1D8C8A34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Сроки проведения закупочных процедур: с 13.00 часов 30 мая 2025 года до 13.00 часов 04 июня 2025 года (время местное).</w:t>
      </w:r>
    </w:p>
    <w:p w14:paraId="339EB160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Условия исполнения договора, в том числе структура цены, порядок оплаты:</w:t>
      </w:r>
    </w:p>
    <w:p w14:paraId="6A078A76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 xml:space="preserve">Услуги оказываются исполнителем в период действия договора. Срок действия договора с даты подписания его Сторонами до 31 декабря 2025 года. Техническое задание приложено к настоящему информационному письму. Количество оказываемых услуг – 1 условная единица. Оплата производится в безналичном порядке путем перечисления Заказчиком денежных средств на указанный в договоре расчетный счет Исполнителя. Оплата производится в рублях Российской Федерации. Заказчик на основании выставленного Исполнителем счета перечисляет авансовый платеж в размере 50% от общей цены договора, в течение 10 (десяти) рабочих дней со дня поступления Заказчику счета на оплату от Исполнителя. Окончательный расчет за оказанные услуги </w:t>
      </w:r>
      <w:r w:rsidRPr="00361820">
        <w:rPr>
          <w:sz w:val="28"/>
          <w:szCs w:val="28"/>
        </w:rPr>
        <w:lastRenderedPageBreak/>
        <w:t xml:space="preserve">(часть услуг) осуществляется в течение 10 (десяти) рабочих дней со дня подписания Заказчиком Акта об оказанных услугах либо, в случаях, предусмотренных договором, со дня подписания Акта </w:t>
      </w:r>
      <w:proofErr w:type="spellStart"/>
      <w:r w:rsidRPr="00361820">
        <w:rPr>
          <w:sz w:val="28"/>
          <w:szCs w:val="28"/>
        </w:rPr>
        <w:t>взаимосверки</w:t>
      </w:r>
      <w:proofErr w:type="spellEnd"/>
      <w:r w:rsidRPr="00361820">
        <w:rPr>
          <w:sz w:val="28"/>
          <w:szCs w:val="28"/>
        </w:rPr>
        <w:t xml:space="preserve"> обязательств.</w:t>
      </w:r>
    </w:p>
    <w:p w14:paraId="3E57C1DC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Участник закупки, для участия в процедуре закупки, направляет в адрес Заказчика (почтой, нарочно, в электронной форме) ценовое предложение с предложением о стоимости оказания услуг.</w:t>
      </w:r>
    </w:p>
    <w:p w14:paraId="47B4EB77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Адреса направления ценовых предложений:</w:t>
      </w:r>
    </w:p>
    <w:p w14:paraId="02BA0635" w14:textId="77777777" w:rsidR="006F3959" w:rsidRPr="00361820" w:rsidRDefault="006F3959" w:rsidP="006F3959">
      <w:pPr>
        <w:ind w:firstLine="851"/>
        <w:jc w:val="both"/>
        <w:rPr>
          <w:bCs/>
          <w:sz w:val="28"/>
          <w:szCs w:val="28"/>
        </w:rPr>
      </w:pPr>
      <w:r w:rsidRPr="00361820">
        <w:rPr>
          <w:sz w:val="28"/>
          <w:szCs w:val="28"/>
        </w:rPr>
        <w:t xml:space="preserve">Адрес мета нахождения: </w:t>
      </w:r>
      <w:r w:rsidRPr="00361820">
        <w:rPr>
          <w:bCs/>
          <w:sz w:val="28"/>
          <w:szCs w:val="28"/>
        </w:rPr>
        <w:t>628405, ХМАО-Югра, г. Сургут, ул. Иосифа Каролинского, д.14/1.</w:t>
      </w:r>
    </w:p>
    <w:p w14:paraId="358CC7CB" w14:textId="77777777" w:rsidR="006F3959" w:rsidRPr="00361820" w:rsidRDefault="006F3959" w:rsidP="006F3959">
      <w:pPr>
        <w:ind w:firstLine="851"/>
        <w:jc w:val="both"/>
        <w:rPr>
          <w:bCs/>
          <w:sz w:val="28"/>
          <w:szCs w:val="28"/>
        </w:rPr>
      </w:pPr>
      <w:r w:rsidRPr="00361820">
        <w:rPr>
          <w:bCs/>
          <w:sz w:val="28"/>
          <w:szCs w:val="28"/>
        </w:rPr>
        <w:t>Почтовый адрес:</w:t>
      </w:r>
    </w:p>
    <w:p w14:paraId="74D9747D" w14:textId="77777777" w:rsidR="006F3959" w:rsidRPr="00361820" w:rsidRDefault="006F3959" w:rsidP="006F3959">
      <w:pPr>
        <w:ind w:firstLine="851"/>
        <w:jc w:val="both"/>
        <w:rPr>
          <w:bCs/>
          <w:sz w:val="28"/>
          <w:szCs w:val="28"/>
        </w:rPr>
      </w:pPr>
      <w:r w:rsidRPr="00361820">
        <w:rPr>
          <w:bCs/>
          <w:sz w:val="28"/>
          <w:szCs w:val="28"/>
        </w:rPr>
        <w:t>628405, ХМАО-Югра, г. Сургут, ул. Иосифа Каролинского, д.14/1</w:t>
      </w:r>
    </w:p>
    <w:p w14:paraId="5556C3AA" w14:textId="77777777" w:rsidR="006F3959" w:rsidRPr="00361820" w:rsidRDefault="006F3959" w:rsidP="006F3959">
      <w:pPr>
        <w:tabs>
          <w:tab w:val="left" w:pos="992"/>
        </w:tabs>
        <w:rPr>
          <w:bCs/>
          <w:iCs/>
          <w:sz w:val="28"/>
          <w:szCs w:val="28"/>
        </w:rPr>
      </w:pPr>
      <w:r w:rsidRPr="00361820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Pr="00361820">
          <w:rPr>
            <w:rStyle w:val="a4"/>
            <w:iCs/>
            <w:color w:val="auto"/>
            <w:sz w:val="28"/>
            <w:szCs w:val="28"/>
            <w:u w:val="none"/>
          </w:rPr>
          <w:t>surgut@21-school.ru</w:t>
        </w:r>
      </w:hyperlink>
    </w:p>
    <w:p w14:paraId="7C9D2C18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</w:p>
    <w:p w14:paraId="34B17EAB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Подведение итогов будет проводится 04 июня 2025 года по адресу ХМАО-Югра, г. Сургут, ул. Иосифа Каролинского, д.14/1.</w:t>
      </w:r>
    </w:p>
    <w:p w14:paraId="185539F8" w14:textId="77777777" w:rsidR="006F3959" w:rsidRPr="00361820" w:rsidRDefault="006F3959" w:rsidP="006F3959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Комиссия по закупкам рассматривает и анализирует направленные в адрес Заказчика ценовые предложения. По результатам анализа собранных ценовых предложений готовит Протокол, содержащий решение о возможности заключения договора, отмене запроса цен, проведении нового запроса цен. Протокол подписывается всеми членами комиссии, присутствующими на заседании Комиссии.</w:t>
      </w:r>
    </w:p>
    <w:p w14:paraId="022D479A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62AF4A21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3574D139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455F728C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7A181E48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05F92062" w14:textId="77777777" w:rsidR="006F3959" w:rsidRDefault="006F3959" w:rsidP="009B0BAA">
      <w:pPr>
        <w:jc w:val="center"/>
        <w:rPr>
          <w:rFonts w:ascii="Arial" w:hAnsi="Arial" w:cs="Arial"/>
          <w:b/>
        </w:rPr>
      </w:pPr>
    </w:p>
    <w:p w14:paraId="51E684BA" w14:textId="0A4EA413" w:rsidR="009B0BAA" w:rsidRPr="009B0BAA" w:rsidRDefault="009B0BAA" w:rsidP="009B0BAA">
      <w:pPr>
        <w:jc w:val="center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ТЕХНИЧЕСКОЕ ЗАДАНИЕ</w:t>
      </w:r>
    </w:p>
    <w:p w14:paraId="289593E5" w14:textId="6DEF0801" w:rsidR="009B0BAA" w:rsidRPr="009B0BAA" w:rsidRDefault="009B0BAA" w:rsidP="009B0BAA">
      <w:pPr>
        <w:jc w:val="center"/>
        <w:rPr>
          <w:rFonts w:ascii="Arial" w:hAnsi="Arial" w:cs="Arial"/>
        </w:rPr>
      </w:pPr>
      <w:r w:rsidRPr="009B0BAA">
        <w:rPr>
          <w:rFonts w:ascii="Arial" w:hAnsi="Arial" w:cs="Arial"/>
        </w:rPr>
        <w:t>на оказание услуги по комплексному продвижению АНО «Школа 21.</w:t>
      </w:r>
      <w:r w:rsidR="003C4A1E">
        <w:rPr>
          <w:rFonts w:ascii="Arial" w:hAnsi="Arial" w:cs="Arial"/>
        </w:rPr>
        <w:t xml:space="preserve"> </w:t>
      </w:r>
      <w:r w:rsidRPr="009B0BAA">
        <w:rPr>
          <w:rFonts w:ascii="Arial" w:hAnsi="Arial" w:cs="Arial"/>
        </w:rPr>
        <w:t>Югра» в г. Сургуте</w:t>
      </w:r>
    </w:p>
    <w:p w14:paraId="0D577D81" w14:textId="77777777" w:rsidR="009B0BAA" w:rsidRPr="009B0BAA" w:rsidRDefault="009B0BAA" w:rsidP="009B0BAA">
      <w:pPr>
        <w:jc w:val="center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70767203" w14:textId="0612F518" w:rsidR="009B0BAA" w:rsidRPr="009B0BAA" w:rsidRDefault="009B0BAA" w:rsidP="009B0BAA">
      <w:pPr>
        <w:ind w:left="420"/>
        <w:rPr>
          <w:rFonts w:ascii="Arial" w:hAnsi="Arial" w:cs="Arial"/>
        </w:rPr>
      </w:pPr>
      <w:r w:rsidRPr="009B0BAA">
        <w:rPr>
          <w:rFonts w:ascii="Arial" w:hAnsi="Arial" w:cs="Arial"/>
        </w:rPr>
        <w:t>Заказчик: АНО «Школа 21.</w:t>
      </w:r>
      <w:r w:rsidR="003C4A1E">
        <w:rPr>
          <w:rFonts w:ascii="Arial" w:hAnsi="Arial" w:cs="Arial"/>
        </w:rPr>
        <w:t xml:space="preserve"> </w:t>
      </w:r>
      <w:bookmarkStart w:id="0" w:name="_GoBack"/>
      <w:bookmarkEnd w:id="0"/>
      <w:r w:rsidRPr="009B0BAA">
        <w:rPr>
          <w:rFonts w:ascii="Arial" w:hAnsi="Arial" w:cs="Arial"/>
        </w:rPr>
        <w:t>Югра» в г. Сургут</w:t>
      </w:r>
    </w:p>
    <w:p w14:paraId="0B00C71E" w14:textId="77777777" w:rsidR="009B0BAA" w:rsidRPr="009B0BAA" w:rsidRDefault="009B0BAA" w:rsidP="009B0BAA">
      <w:pPr>
        <w:rPr>
          <w:rFonts w:ascii="Arial" w:hAnsi="Arial" w:cs="Arial"/>
          <w:sz w:val="28"/>
          <w:szCs w:val="28"/>
        </w:rPr>
      </w:pPr>
      <w:r w:rsidRPr="009B0BAA">
        <w:rPr>
          <w:rFonts w:ascii="Arial" w:hAnsi="Arial" w:cs="Arial"/>
          <w:sz w:val="28"/>
          <w:szCs w:val="28"/>
        </w:rPr>
        <w:t xml:space="preserve"> </w:t>
      </w:r>
    </w:p>
    <w:p w14:paraId="37E37E46" w14:textId="77777777" w:rsidR="009B0BAA" w:rsidRPr="009B0BAA" w:rsidRDefault="009B0BAA" w:rsidP="009B0BAA">
      <w:pPr>
        <w:ind w:left="10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1.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Цели и задачи.</w:t>
      </w:r>
    </w:p>
    <w:p w14:paraId="2D701BFF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1.1.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Повышение узнаваемости бренда «Школы 21» среди населения Ханты-Мансийского автономного округа;</w:t>
      </w:r>
    </w:p>
    <w:p w14:paraId="40EED3F0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1.2.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 xml:space="preserve">Расширение информационного поля деятельности, через организацию регулярных публикаций новостей и релизов в СМИ, специализированных изданиях, новых медиа и </w:t>
      </w:r>
      <w:proofErr w:type="spellStart"/>
      <w:r w:rsidRPr="009B0BAA">
        <w:rPr>
          <w:rFonts w:ascii="Arial" w:hAnsi="Arial" w:cs="Arial"/>
        </w:rPr>
        <w:t>инфлюенсеров</w:t>
      </w:r>
      <w:proofErr w:type="spellEnd"/>
      <w:r w:rsidRPr="009B0BAA">
        <w:rPr>
          <w:rFonts w:ascii="Arial" w:hAnsi="Arial" w:cs="Arial"/>
        </w:rPr>
        <w:t>;</w:t>
      </w:r>
    </w:p>
    <w:p w14:paraId="254570E9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1.3.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Анализ потребностей и ожиданий целевых групп;</w:t>
      </w:r>
    </w:p>
    <w:p w14:paraId="7409627F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1.4.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Регулярная оценка эффективности проводимых мероприятий и своевременная коррекция стратегии продвижения;</w:t>
      </w:r>
    </w:p>
    <w:p w14:paraId="2714A9C2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1.5.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Проведение информационных кампаний в социальных сетях и блогах;</w:t>
      </w:r>
    </w:p>
    <w:p w14:paraId="5EC14879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1.6.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Участие в профильных выставках, конференциях и форумах;</w:t>
      </w:r>
    </w:p>
    <w:p w14:paraId="3806315C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1.7.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Обеспечение и укрепление позитивного имиджа сургутского кампуса «Школы 21», как одного из ключевых центров подготовки и притяжения специалистов ИТ-индустрии в Югре;</w:t>
      </w:r>
    </w:p>
    <w:p w14:paraId="60A0635F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lastRenderedPageBreak/>
        <w:t>1.8.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Расширение аудитории потенциальных участников «Школы 21» в Югре;</w:t>
      </w:r>
    </w:p>
    <w:p w14:paraId="04112242" w14:textId="77777777" w:rsidR="009B0BAA" w:rsidRPr="009B0BAA" w:rsidRDefault="009B0BAA" w:rsidP="009B0BAA">
      <w:pPr>
        <w:ind w:left="12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1.9.</w:t>
      </w:r>
      <w:r w:rsidRPr="009B0BAA">
        <w:rPr>
          <w:rFonts w:ascii="Arial" w:hAnsi="Arial" w:cs="Arial"/>
          <w:sz w:val="14"/>
          <w:szCs w:val="14"/>
        </w:rPr>
        <w:t xml:space="preserve">  </w:t>
      </w:r>
      <w:r w:rsidRPr="009B0BAA">
        <w:rPr>
          <w:rFonts w:ascii="Arial" w:hAnsi="Arial" w:cs="Arial"/>
        </w:rPr>
        <w:t>Количество регистраций на отборочные интенсивы в «Школе 21» в г. Сургут - 240 регистраций в 2025 году;</w:t>
      </w:r>
    </w:p>
    <w:p w14:paraId="205C034A" w14:textId="77777777" w:rsidR="009B0BAA" w:rsidRPr="009B0BAA" w:rsidRDefault="009B0BAA" w:rsidP="009B0BAA">
      <w:pPr>
        <w:ind w:left="1140" w:hanging="440"/>
        <w:rPr>
          <w:rFonts w:ascii="Arial" w:hAnsi="Arial" w:cs="Arial"/>
        </w:rPr>
      </w:pPr>
      <w:r w:rsidRPr="009B0BAA">
        <w:rPr>
          <w:rFonts w:ascii="Arial" w:hAnsi="Arial" w:cs="Arial"/>
        </w:rPr>
        <w:t>1.10.</w:t>
      </w:r>
      <w:r w:rsidRPr="009B0BAA">
        <w:rPr>
          <w:rFonts w:ascii="Arial" w:hAnsi="Arial" w:cs="Arial"/>
          <w:sz w:val="14"/>
          <w:szCs w:val="14"/>
        </w:rPr>
        <w:t xml:space="preserve">            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</w:rPr>
        <w:t>Поддержка высокого уровня заинтересованности в экспертизе представителей ИТ индустрии, местного бизнес-сообщества и государственных органов.</w:t>
      </w:r>
      <w:r w:rsidRPr="009B0BAA">
        <w:rPr>
          <w:rFonts w:ascii="Arial" w:hAnsi="Arial" w:cs="Arial"/>
        </w:rPr>
        <w:br/>
      </w:r>
      <w:r w:rsidRPr="009B0BAA">
        <w:rPr>
          <w:rFonts w:ascii="Arial" w:hAnsi="Arial" w:cs="Arial"/>
        </w:rPr>
        <w:br/>
      </w:r>
    </w:p>
    <w:p w14:paraId="04F6E209" w14:textId="77777777" w:rsidR="009B0BAA" w:rsidRPr="009B0BAA" w:rsidRDefault="009B0BAA" w:rsidP="009B0BAA">
      <w:pPr>
        <w:ind w:left="10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2.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Требования к составу и содержанию оказываемых услуг:</w:t>
      </w:r>
    </w:p>
    <w:p w14:paraId="0E4A36EF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2.1. Бренд-</w:t>
      </w:r>
      <w:proofErr w:type="spellStart"/>
      <w:r w:rsidRPr="009B0BAA">
        <w:rPr>
          <w:rFonts w:ascii="Arial" w:hAnsi="Arial" w:cs="Arial"/>
        </w:rPr>
        <w:t>кипинг</w:t>
      </w:r>
      <w:proofErr w:type="spellEnd"/>
      <w:r w:rsidRPr="009B0BAA">
        <w:rPr>
          <w:rFonts w:ascii="Arial" w:hAnsi="Arial" w:cs="Arial"/>
        </w:rPr>
        <w:t xml:space="preserve"> «Школы 21» в Югре включающий в себя:</w:t>
      </w:r>
      <w:r w:rsidRPr="009B0BAA">
        <w:rPr>
          <w:rFonts w:ascii="Arial" w:hAnsi="Arial" w:cs="Arial"/>
        </w:rPr>
        <w:br/>
        <w:t>2.1.1. Согласование с Заказчиком плана реализации бренд стратегии на 2025 год созданной на основании маркетингового исследования;</w:t>
      </w:r>
      <w:r w:rsidRPr="009B0BAA">
        <w:rPr>
          <w:rFonts w:ascii="Arial" w:hAnsi="Arial" w:cs="Arial"/>
        </w:rPr>
        <w:br/>
        <w:t>2.1.2. Координацию корректного использования брендбука «Школы 21» партнерскими организациями;</w:t>
      </w:r>
      <w:r w:rsidRPr="009B0BAA">
        <w:rPr>
          <w:rFonts w:ascii="Arial" w:hAnsi="Arial" w:cs="Arial"/>
        </w:rPr>
        <w:br/>
        <w:t>2.1.3. Создание и реализация качественного и релевантного контента, который отражает ценности бренда и привлекает целевую аудиторию, согласно бренд стратегии;</w:t>
      </w:r>
    </w:p>
    <w:p w14:paraId="502A2320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2.1.4.  Создание и управление социальными сетями (телеграм канал филиала, ВКонтакте и другие необходимые для реализации стратегии ресурсы), включающее в себя – генерацию, согласование и размещение публикаций, взаимодействие с подписчиками, ответы на вопросы, формирование положительного и доверительного образа «Школы 21» согласно редакционной политике компании (Приложение 1);</w:t>
      </w:r>
    </w:p>
    <w:p w14:paraId="7B925438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2.1.5.  Мониторинг СМИ, включающий в себя отслеживание упоминаний, их тональность и отработка негативных публикаций в случае их появления;</w:t>
      </w:r>
    </w:p>
    <w:p w14:paraId="37B5E121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2.1.6.  Генерация и реализация положительных инфоповодов о «Школы 21» в г. Сургут, которые способствуют укреплению бренда;</w:t>
      </w:r>
    </w:p>
    <w:p w14:paraId="578A8155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2.1.7.  Ежеквартальный анализ бренд-</w:t>
      </w:r>
      <w:proofErr w:type="spellStart"/>
      <w:r w:rsidRPr="009B0BAA">
        <w:rPr>
          <w:rFonts w:ascii="Arial" w:hAnsi="Arial" w:cs="Arial"/>
        </w:rPr>
        <w:t>кипинга</w:t>
      </w:r>
      <w:proofErr w:type="spellEnd"/>
      <w:r w:rsidRPr="009B0BAA">
        <w:rPr>
          <w:rFonts w:ascii="Arial" w:hAnsi="Arial" w:cs="Arial"/>
        </w:rPr>
        <w:t xml:space="preserve"> с предоставлением отчета Заказчику, при необходимости и по согласованию с Заказчиком корректировка работы;</w:t>
      </w:r>
    </w:p>
    <w:p w14:paraId="77908B9E" w14:textId="77777777" w:rsidR="009B0BAA" w:rsidRPr="009B0BAA" w:rsidRDefault="009B0BAA" w:rsidP="009B0BAA">
      <w:pPr>
        <w:rPr>
          <w:rFonts w:ascii="Arial" w:hAnsi="Arial" w:cs="Arial"/>
        </w:rPr>
      </w:pPr>
    </w:p>
    <w:p w14:paraId="7F492242" w14:textId="77777777" w:rsidR="009B0BAA" w:rsidRPr="009B0BAA" w:rsidRDefault="009B0BAA" w:rsidP="009B0BAA">
      <w:pPr>
        <w:rPr>
          <w:rFonts w:ascii="Arial" w:hAnsi="Arial" w:cs="Arial"/>
        </w:rPr>
      </w:pPr>
      <w:r w:rsidRPr="009B0BAA">
        <w:rPr>
          <w:rFonts w:ascii="Arial" w:hAnsi="Arial" w:cs="Arial"/>
        </w:rPr>
        <w:t>2.2. Координация работы со СМИ Югры:</w:t>
      </w:r>
      <w:r w:rsidRPr="009B0BAA">
        <w:rPr>
          <w:rFonts w:ascii="Arial" w:hAnsi="Arial" w:cs="Arial"/>
        </w:rPr>
        <w:br/>
        <w:t>2.2.1. Разработка, согласование, размещение контента в СМИ Автономного Округа;</w:t>
      </w:r>
    </w:p>
    <w:p w14:paraId="33B4338A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2.2.2.  Организация взаимодействия со СМИ Югры, включающее в себя формирование устойчивых партнерских связей, позитивного образа «Школы 21», приглашение на события филиала, контроль явки и координация работы на площадках кампуса;</w:t>
      </w:r>
    </w:p>
    <w:p w14:paraId="232A0ED3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2.2.3.  Создание партнерской информационной сети, которая размещает на своих ресурсах позитивные инфоповоды филиала;</w:t>
      </w:r>
    </w:p>
    <w:p w14:paraId="1F877864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2.2.4. Создание и реализация системы информирования СМИ о событиях «Школы 21».</w:t>
      </w:r>
    </w:p>
    <w:p w14:paraId="2B224F99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5E546E0E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2.3. Координация работы с </w:t>
      </w:r>
      <w:proofErr w:type="spellStart"/>
      <w:r w:rsidRPr="009B0BAA">
        <w:rPr>
          <w:rFonts w:ascii="Arial" w:hAnsi="Arial" w:cs="Arial"/>
        </w:rPr>
        <w:t>инфлюенсерами</w:t>
      </w:r>
      <w:proofErr w:type="spellEnd"/>
      <w:r w:rsidRPr="009B0BAA">
        <w:rPr>
          <w:rFonts w:ascii="Arial" w:hAnsi="Arial" w:cs="Arial"/>
        </w:rPr>
        <w:t>:</w:t>
      </w:r>
    </w:p>
    <w:p w14:paraId="680F083E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2.3.1. Формирование пула релевантных </w:t>
      </w:r>
      <w:proofErr w:type="spellStart"/>
      <w:r w:rsidRPr="009B0BAA">
        <w:rPr>
          <w:rFonts w:ascii="Arial" w:hAnsi="Arial" w:cs="Arial"/>
        </w:rPr>
        <w:t>инфлюенсеров</w:t>
      </w:r>
      <w:proofErr w:type="spellEnd"/>
      <w:r w:rsidRPr="009B0BAA">
        <w:rPr>
          <w:rFonts w:ascii="Arial" w:hAnsi="Arial" w:cs="Arial"/>
        </w:rPr>
        <w:t xml:space="preserve"> (представители ИТ-индустрии, индустрии образования, лидеры мнений Югры, представители компаний-работодателей, лидеры молодежных сообществ и др.) и формирование с ними устойчивых партнёрских связей;</w:t>
      </w:r>
    </w:p>
    <w:p w14:paraId="23BC27B7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2.3.2.  Разработка, согласование, размещение контента на информационных ресурсах </w:t>
      </w:r>
      <w:proofErr w:type="spellStart"/>
      <w:r w:rsidRPr="009B0BAA">
        <w:rPr>
          <w:rFonts w:ascii="Arial" w:hAnsi="Arial" w:cs="Arial"/>
        </w:rPr>
        <w:t>инфлюенсеров</w:t>
      </w:r>
      <w:proofErr w:type="spellEnd"/>
      <w:r w:rsidRPr="009B0BAA">
        <w:rPr>
          <w:rFonts w:ascii="Arial" w:hAnsi="Arial" w:cs="Arial"/>
        </w:rPr>
        <w:t xml:space="preserve"> Югры;</w:t>
      </w:r>
    </w:p>
    <w:p w14:paraId="044C4E42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2.3.3.  Разработка и реализация спецпроектов с </w:t>
      </w:r>
      <w:proofErr w:type="spellStart"/>
      <w:r w:rsidRPr="009B0BAA">
        <w:rPr>
          <w:rFonts w:ascii="Arial" w:hAnsi="Arial" w:cs="Arial"/>
        </w:rPr>
        <w:t>инфлюенсерами</w:t>
      </w:r>
      <w:proofErr w:type="spellEnd"/>
      <w:r w:rsidRPr="009B0BAA">
        <w:rPr>
          <w:rFonts w:ascii="Arial" w:hAnsi="Arial" w:cs="Arial"/>
        </w:rPr>
        <w:t xml:space="preserve"> по предварительному согласованию с Заказчиком;</w:t>
      </w:r>
    </w:p>
    <w:p w14:paraId="7E62E4FB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2.3.4.  Создание и развитие программы амбассадоров бренда «Школа 21»;</w:t>
      </w:r>
    </w:p>
    <w:p w14:paraId="32F77B6D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5B46E36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2.4. Интеграция в событийную повестку Югры:</w:t>
      </w:r>
    </w:p>
    <w:p w14:paraId="498DF7D3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lastRenderedPageBreak/>
        <w:t>2.4.1. Мониторинг профильных и имиджевых событий Югры и интеграция в них проекта «Школы 21»;</w:t>
      </w:r>
    </w:p>
    <w:p w14:paraId="66692F98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2.4.2. Разработка, согласование и реализация концепции участия в событиях;</w:t>
      </w:r>
    </w:p>
    <w:p w14:paraId="6C53C12B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2.4.3.  Разработка презентаций, тезисов и ключевых ценностных сообщений в рамках интеграций.</w:t>
      </w:r>
    </w:p>
    <w:p w14:paraId="64267E7D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33CF6298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2.5. Реализация специальных проектов в новых медиа с городскими сообществами и индустриальными партнерами:</w:t>
      </w:r>
    </w:p>
    <w:p w14:paraId="36062B40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2.5.1.  Разработка, согласование специальных проектов с новыми медиа, реализация их силами Исполнителя;</w:t>
      </w:r>
    </w:p>
    <w:p w14:paraId="25B5FB69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2.5.2. Разработка, согласование специальных проектов с городскими сообществами, реализация их силами Исполнителя;</w:t>
      </w:r>
      <w:r w:rsidRPr="009B0BAA">
        <w:rPr>
          <w:rFonts w:ascii="Arial" w:hAnsi="Arial" w:cs="Arial"/>
        </w:rPr>
        <w:br/>
        <w:t>2.5.3. Разработка, согласование специальных проектов с индустриальным партнерами, реализация их силами Исполнителя;</w:t>
      </w:r>
      <w:r w:rsidRPr="009B0BAA">
        <w:rPr>
          <w:rFonts w:ascii="Arial" w:hAnsi="Arial" w:cs="Arial"/>
        </w:rPr>
        <w:br/>
        <w:t>2.5.4. Реализация бизнес-миссий в филиал «Школы 21» в г. Сургут индустриальных партнеров, для формирования экспертного имиджа в отрасли;</w:t>
      </w:r>
    </w:p>
    <w:p w14:paraId="517AB7B8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6BE7001B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2.6. PR – сопровождение основных событий «Школы 21» в г. Сургут</w:t>
      </w:r>
    </w:p>
    <w:p w14:paraId="17FC0C17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2.6.1. Отработка технического задания под каждое основное событие филиала: отборочные бассейны, старты основного обучения, выпускные, митапы и карьерные события</w:t>
      </w:r>
      <w:r w:rsidRPr="009B0BAA">
        <w:rPr>
          <w:rFonts w:ascii="Arial" w:hAnsi="Arial" w:cs="Arial"/>
        </w:rPr>
        <w:br/>
        <w:t>2.6.2. Работа с целевой аудиторией основных событий: приглашение, сопровождение, сбор и обработка обратной связи.</w:t>
      </w:r>
    </w:p>
    <w:p w14:paraId="3B6880A2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331B9C1F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2.7. Формирование профессионального личного бренда руководителя «Школа 21» в г. Сургут</w:t>
      </w:r>
    </w:p>
    <w:p w14:paraId="45411FDD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2.7.1. Формирование экспертных материалов в общественно-политических и деловых СМИ Югры</w:t>
      </w:r>
    </w:p>
    <w:p w14:paraId="6E702983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2.7.2. Организация участия в ключевых деловых мероприятиях Югры в качестве спикера, почетного гостя.</w:t>
      </w:r>
    </w:p>
    <w:p w14:paraId="5FF58AB0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69D664C4" w14:textId="77777777" w:rsidR="009B0BAA" w:rsidRPr="009B0BAA" w:rsidRDefault="009B0BAA" w:rsidP="009B0BAA">
      <w:pPr>
        <w:shd w:val="clear" w:color="auto" w:fill="FFFFFF"/>
        <w:ind w:left="7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3.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Ключевые результаты оказываемых услуг</w:t>
      </w:r>
    </w:p>
    <w:p w14:paraId="60E4A372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3.1. Охват аудитории не менее 8 млн человек в месяц, со стабильным увеличением на 10% от месяца к месяцу;</w:t>
      </w:r>
    </w:p>
    <w:p w14:paraId="3E5F2A00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3.2. Повышения уровня спонтанной узнаваемости (</w:t>
      </w:r>
      <w:proofErr w:type="spellStart"/>
      <w:r w:rsidRPr="009B0BAA">
        <w:rPr>
          <w:rFonts w:ascii="Arial" w:hAnsi="Arial" w:cs="Arial"/>
        </w:rPr>
        <w:t>Top-of-Mind</w:t>
      </w:r>
      <w:proofErr w:type="spellEnd"/>
      <w:r w:rsidRPr="009B0BAA">
        <w:rPr>
          <w:rFonts w:ascii="Arial" w:hAnsi="Arial" w:cs="Arial"/>
        </w:rPr>
        <w:t xml:space="preserve"> </w:t>
      </w:r>
      <w:proofErr w:type="spellStart"/>
      <w:r w:rsidRPr="009B0BAA">
        <w:rPr>
          <w:rFonts w:ascii="Arial" w:hAnsi="Arial" w:cs="Arial"/>
        </w:rPr>
        <w:t>Awareness</w:t>
      </w:r>
      <w:proofErr w:type="spellEnd"/>
      <w:r w:rsidRPr="009B0BAA">
        <w:rPr>
          <w:rFonts w:ascii="Arial" w:hAnsi="Arial" w:cs="Arial"/>
        </w:rPr>
        <w:t>)</w:t>
      </w:r>
    </w:p>
    <w:p w14:paraId="63DB16D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Рассчитываем как: (Количество респондентов, назвавших бренд первым / Общее количество респондентов) * 100%</w:t>
      </w:r>
      <w:r w:rsidRPr="009B0BAA">
        <w:rPr>
          <w:rFonts w:ascii="Arial" w:hAnsi="Arial" w:cs="Arial"/>
        </w:rPr>
        <w:br/>
        <w:t>Целевой процент по результатам работы: 3%</w:t>
      </w:r>
    </w:p>
    <w:p w14:paraId="6707417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3.3. Повышение узнаваемости с подсказкой (</w:t>
      </w:r>
      <w:proofErr w:type="spellStart"/>
      <w:r w:rsidRPr="009B0BAA">
        <w:rPr>
          <w:rFonts w:ascii="Arial" w:hAnsi="Arial" w:cs="Arial"/>
        </w:rPr>
        <w:t>Aided</w:t>
      </w:r>
      <w:proofErr w:type="spellEnd"/>
      <w:r w:rsidRPr="009B0BAA">
        <w:rPr>
          <w:rFonts w:ascii="Arial" w:hAnsi="Arial" w:cs="Arial"/>
        </w:rPr>
        <w:t xml:space="preserve"> </w:t>
      </w:r>
      <w:proofErr w:type="spellStart"/>
      <w:r w:rsidRPr="009B0BAA">
        <w:rPr>
          <w:rFonts w:ascii="Arial" w:hAnsi="Arial" w:cs="Arial"/>
        </w:rPr>
        <w:t>Awareness</w:t>
      </w:r>
      <w:proofErr w:type="spellEnd"/>
      <w:r w:rsidRPr="009B0BAA">
        <w:rPr>
          <w:rFonts w:ascii="Arial" w:hAnsi="Arial" w:cs="Arial"/>
        </w:rPr>
        <w:t>)</w:t>
      </w:r>
    </w:p>
    <w:p w14:paraId="1C666D03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Рассчитываем как: (Количество респондентов, назвавших бренд первым / Общее количество респондентов) * 100%</w:t>
      </w:r>
      <w:r w:rsidRPr="009B0BAA">
        <w:rPr>
          <w:rFonts w:ascii="Arial" w:hAnsi="Arial" w:cs="Arial"/>
        </w:rPr>
        <w:br/>
        <w:t>Целевой процент по результатам работы: 5%</w:t>
      </w:r>
    </w:p>
    <w:p w14:paraId="2070C137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3.5. Повышение поисковых запросов «Школа 21» согласно «Яндекс </w:t>
      </w:r>
      <w:proofErr w:type="spellStart"/>
      <w:r w:rsidRPr="009B0BAA">
        <w:rPr>
          <w:rFonts w:ascii="Arial" w:hAnsi="Arial" w:cs="Arial"/>
        </w:rPr>
        <w:t>Вордстат</w:t>
      </w:r>
      <w:proofErr w:type="spellEnd"/>
      <w:r w:rsidRPr="009B0BAA">
        <w:rPr>
          <w:rFonts w:ascii="Arial" w:hAnsi="Arial" w:cs="Arial"/>
        </w:rPr>
        <w:t>» по Югре</w:t>
      </w:r>
      <w:r w:rsidRPr="009B0BAA">
        <w:rPr>
          <w:rFonts w:ascii="Arial" w:hAnsi="Arial" w:cs="Arial"/>
        </w:rPr>
        <w:br/>
        <w:t>Целевой показатель: 1 000 запросов в месяц, со стабильным ростом на 5% в месяц</w:t>
      </w:r>
      <w:r w:rsidRPr="009B0BAA">
        <w:rPr>
          <w:rFonts w:ascii="Arial" w:hAnsi="Arial" w:cs="Arial"/>
        </w:rPr>
        <w:br/>
        <w:t xml:space="preserve">3.6. Повышение поисковых запросов «Школа 21 в Сургуте» согласно «Яндекс </w:t>
      </w:r>
      <w:proofErr w:type="spellStart"/>
      <w:r w:rsidRPr="009B0BAA">
        <w:rPr>
          <w:rFonts w:ascii="Arial" w:hAnsi="Arial" w:cs="Arial"/>
        </w:rPr>
        <w:t>Вордстат</w:t>
      </w:r>
      <w:proofErr w:type="spellEnd"/>
      <w:r w:rsidRPr="009B0BAA">
        <w:rPr>
          <w:rFonts w:ascii="Arial" w:hAnsi="Arial" w:cs="Arial"/>
        </w:rPr>
        <w:t xml:space="preserve">» по Ханты-Мансийскому автономному округу </w:t>
      </w:r>
      <w:r w:rsidRPr="009B0BAA">
        <w:rPr>
          <w:rFonts w:ascii="Arial" w:hAnsi="Arial" w:cs="Arial"/>
        </w:rPr>
        <w:br/>
        <w:t>Целевой показатель: 400 запросов в месяц, со стабильным ростом на 5% в месяц</w:t>
      </w:r>
    </w:p>
    <w:p w14:paraId="20B12C8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3.7. Повышения количества публикаций о «Школе 21» в региональных средствах массовой информации</w:t>
      </w:r>
    </w:p>
    <w:p w14:paraId="48051C5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Целевой показатель: не менее 20 публикаций в месяц</w:t>
      </w:r>
    </w:p>
    <w:p w14:paraId="071C25E6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lastRenderedPageBreak/>
        <w:t>3.8. Предоставление ежемесячного отчета по тональности упоминания бренда «Школы 21» и плану по корректировки тональности упоминаний</w:t>
      </w:r>
      <w:r w:rsidRPr="009B0BAA">
        <w:rPr>
          <w:rFonts w:ascii="Arial" w:hAnsi="Arial" w:cs="Arial"/>
        </w:rPr>
        <w:br/>
      </w:r>
      <w:r w:rsidRPr="009B0BAA">
        <w:rPr>
          <w:rFonts w:ascii="Arial" w:hAnsi="Arial" w:cs="Arial"/>
          <w:u w:val="single"/>
        </w:rPr>
        <w:t>Рассчитываем как:</w:t>
      </w:r>
      <w:r w:rsidRPr="009B0BAA">
        <w:rPr>
          <w:rFonts w:ascii="Arial" w:hAnsi="Arial" w:cs="Arial"/>
          <w:u w:val="single"/>
        </w:rPr>
        <w:br/>
      </w:r>
      <w:r w:rsidRPr="009B0BAA">
        <w:rPr>
          <w:rFonts w:ascii="Arial" w:hAnsi="Arial" w:cs="Arial"/>
        </w:rPr>
        <w:t>% Положительных упоминаний = (Количество положительных упоминаний / Общее количество упоминаний) * 100%</w:t>
      </w:r>
    </w:p>
    <w:p w14:paraId="5DE68D3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% Отрицательных упоминаний = (Количество отрицательных упоминаний / Общее количество упоминаний) * 100%</w:t>
      </w:r>
    </w:p>
    <w:p w14:paraId="70C38A2F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% Нейтральных упоминаний = (Количество нейтральных упоминаний / Общее количество упоминаний) * 100%</w:t>
      </w:r>
      <w:r w:rsidRPr="009B0BAA">
        <w:rPr>
          <w:rFonts w:ascii="Arial" w:hAnsi="Arial" w:cs="Arial"/>
        </w:rPr>
        <w:br/>
      </w:r>
      <w:r w:rsidRPr="009B0BAA">
        <w:rPr>
          <w:rFonts w:ascii="Arial" w:hAnsi="Arial" w:cs="Arial"/>
          <w:u w:val="single"/>
        </w:rPr>
        <w:t>Целевой показатель:</w:t>
      </w:r>
      <w:r w:rsidRPr="009B0BAA">
        <w:rPr>
          <w:rFonts w:ascii="Arial" w:hAnsi="Arial" w:cs="Arial"/>
          <w:u w:val="single"/>
        </w:rPr>
        <w:br/>
      </w:r>
      <w:r w:rsidRPr="009B0BAA">
        <w:rPr>
          <w:rFonts w:ascii="Arial" w:hAnsi="Arial" w:cs="Arial"/>
        </w:rPr>
        <w:t>Положительных упоминаний: 98%</w:t>
      </w:r>
      <w:r w:rsidRPr="009B0BAA">
        <w:rPr>
          <w:rFonts w:ascii="Arial" w:hAnsi="Arial" w:cs="Arial"/>
        </w:rPr>
        <w:br/>
        <w:t>Отрицательных упоминаний: 1%</w:t>
      </w:r>
      <w:r w:rsidRPr="009B0BAA">
        <w:rPr>
          <w:rFonts w:ascii="Arial" w:hAnsi="Arial" w:cs="Arial"/>
        </w:rPr>
        <w:br/>
        <w:t>Нейтральных упоминаний: 1%</w:t>
      </w:r>
    </w:p>
    <w:p w14:paraId="189910CE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3.9. Повышение индекса потребительской лояльности (NPS)</w:t>
      </w:r>
      <w:r w:rsidRPr="009B0BAA">
        <w:rPr>
          <w:rFonts w:ascii="Arial" w:hAnsi="Arial" w:cs="Arial"/>
        </w:rPr>
        <w:br/>
        <w:t xml:space="preserve">Целевой показатель: 7,5. </w:t>
      </w:r>
    </w:p>
    <w:p w14:paraId="43267FAF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3.10. Обеспечение количества качественных регистраций на отборочный бассейн:</w:t>
      </w:r>
      <w:r w:rsidRPr="009B0BAA">
        <w:rPr>
          <w:rFonts w:ascii="Arial" w:hAnsi="Arial" w:cs="Arial"/>
        </w:rPr>
        <w:br/>
        <w:t>Целевой показатель: 240 регистраций к дате финализации списков:</w:t>
      </w:r>
    </w:p>
    <w:p w14:paraId="36FD360A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29 июля 2025 года</w:t>
      </w:r>
    </w:p>
    <w:p w14:paraId="2B0EF2D4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24 сентября 2025 года </w:t>
      </w:r>
    </w:p>
    <w:p w14:paraId="778676A5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3.11. Повышение вовлеченности в контент ТГ-канала в г. Сургут: лайки, комментарии, репосты в социальных сетях, время, проведенное на странице.</w:t>
      </w:r>
      <w:r w:rsidRPr="009B0BAA">
        <w:rPr>
          <w:rFonts w:ascii="Arial" w:hAnsi="Arial" w:cs="Arial"/>
        </w:rPr>
        <w:br/>
        <w:t>Целевой показатель ER: 6%, стабильный рост на 1% от месяца к месяцу</w:t>
      </w:r>
      <w:r w:rsidRPr="009B0BAA">
        <w:rPr>
          <w:rFonts w:ascii="Arial" w:hAnsi="Arial" w:cs="Arial"/>
        </w:rPr>
        <w:br/>
        <w:t>Целевой показатель ERV: 1%, стабильный рост на 0,5% от месяца к месяцу</w:t>
      </w:r>
    </w:p>
    <w:p w14:paraId="7C828AA7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3.12. Повышение процента пользователей, которые кликнули на рекламное объявление (CTR)</w:t>
      </w:r>
    </w:p>
    <w:p w14:paraId="370E2C78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Целевой показатель: 0,82%</w:t>
      </w:r>
      <w:r w:rsidRPr="009B0BAA">
        <w:rPr>
          <w:rFonts w:ascii="Arial" w:hAnsi="Arial" w:cs="Arial"/>
        </w:rPr>
        <w:br/>
        <w:t>3.13. Уменьшение стоимости одного клика на рекламное объявление (CPC)</w:t>
      </w:r>
    </w:p>
    <w:p w14:paraId="35CCBE8D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Показатель в рамках работы не должен превышать: 100 руб. за клик</w:t>
      </w:r>
    </w:p>
    <w:p w14:paraId="0AB70197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3.14. Уменьшение стоимости привлечения одного участника отборочного бассейна. (CPA)</w:t>
      </w:r>
    </w:p>
    <w:p w14:paraId="29C4B395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Стоимость привлеченного участникам не должна превышать 30 000 руб.</w:t>
      </w:r>
    </w:p>
    <w:p w14:paraId="7A2A17AB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3.15. Увеличение количества подписчиков ТГ-канале филиала</w:t>
      </w:r>
      <w:r w:rsidRPr="009B0BAA">
        <w:rPr>
          <w:rFonts w:ascii="Arial" w:hAnsi="Arial" w:cs="Arial"/>
        </w:rPr>
        <w:br/>
        <w:t>Целевой показатель по результатам работы: 2000, с обязательным сохранения ER</w:t>
      </w:r>
    </w:p>
    <w:p w14:paraId="3BDAF255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3.16. 100% негативных комментариев отработаны на всех общедоступных ресурсах/платформах;</w:t>
      </w:r>
    </w:p>
    <w:p w14:paraId="598F806B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3.17. Уменьшение стоимости регистрации на отборочный бассейн (CPL)</w:t>
      </w:r>
    </w:p>
    <w:p w14:paraId="713E6508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Стоимость регистрации не должен превышать: 4500 руб., в рамках работы уменьшение стоимости на 5% от месяца к месяцу</w:t>
      </w:r>
    </w:p>
    <w:p w14:paraId="01B6CDC9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5D013E75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3.19. Посещаемость оффлайн мероприятий: количество регистраций согласно согласованной с Заказчиком квоте, </w:t>
      </w:r>
      <w:proofErr w:type="spellStart"/>
      <w:r w:rsidRPr="009B0BAA">
        <w:rPr>
          <w:rFonts w:ascii="Arial" w:hAnsi="Arial" w:cs="Arial"/>
        </w:rPr>
        <w:t>доходимость</w:t>
      </w:r>
      <w:proofErr w:type="spellEnd"/>
      <w:r w:rsidRPr="009B0BAA">
        <w:rPr>
          <w:rFonts w:ascii="Arial" w:hAnsi="Arial" w:cs="Arial"/>
        </w:rPr>
        <w:t xml:space="preserve">, количество уникальных посетителей, </w:t>
      </w:r>
      <w:proofErr w:type="spellStart"/>
      <w:r w:rsidRPr="009B0BAA">
        <w:rPr>
          <w:rFonts w:ascii="Arial" w:hAnsi="Arial" w:cs="Arial"/>
        </w:rPr>
        <w:t>SuR</w:t>
      </w:r>
      <w:proofErr w:type="spellEnd"/>
      <w:r w:rsidRPr="009B0BAA">
        <w:rPr>
          <w:rFonts w:ascii="Arial" w:hAnsi="Arial" w:cs="Arial"/>
        </w:rPr>
        <w:t>.</w:t>
      </w:r>
    </w:p>
    <w:p w14:paraId="13C5EF51" w14:textId="77777777" w:rsidR="009B0BAA" w:rsidRPr="009B0BAA" w:rsidRDefault="009B0BAA" w:rsidP="009B0BAA">
      <w:pPr>
        <w:shd w:val="clear" w:color="auto" w:fill="FFFFFF"/>
        <w:rPr>
          <w:rFonts w:ascii="Arial" w:hAnsi="Arial" w:cs="Arial"/>
        </w:rPr>
      </w:pPr>
      <w:r w:rsidRPr="009B0BAA">
        <w:rPr>
          <w:rFonts w:ascii="Arial" w:hAnsi="Arial" w:cs="Arial"/>
        </w:rPr>
        <w:t>3.20. Увеличение числа положительных упоминаний о проекте в социальных сетях и ТГ-каналах.</w:t>
      </w:r>
      <w:r w:rsidRPr="009B0BAA">
        <w:rPr>
          <w:rFonts w:ascii="Arial" w:hAnsi="Arial" w:cs="Arial"/>
        </w:rPr>
        <w:br/>
        <w:t>Целевой показатель: 20 упоминаний в месяц</w:t>
      </w:r>
    </w:p>
    <w:p w14:paraId="2B7AB49E" w14:textId="77777777" w:rsidR="009B0BAA" w:rsidRPr="009B0BAA" w:rsidRDefault="009B0BAA" w:rsidP="009B0BAA">
      <w:pPr>
        <w:shd w:val="clear" w:color="auto" w:fill="FFFFFF"/>
        <w:ind w:firstLine="700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1D6FE219" w14:textId="77777777" w:rsidR="009B0BAA" w:rsidRPr="009B0BAA" w:rsidRDefault="009B0BAA" w:rsidP="009B0BAA">
      <w:pPr>
        <w:ind w:left="10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4.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Сроки оказания услуг</w:t>
      </w:r>
    </w:p>
    <w:p w14:paraId="6841A49C" w14:textId="77777777" w:rsidR="009B0BAA" w:rsidRPr="009B0BAA" w:rsidRDefault="009B0BAA" w:rsidP="009B0BAA">
      <w:pPr>
        <w:ind w:left="720"/>
        <w:rPr>
          <w:rFonts w:ascii="Arial" w:hAnsi="Arial" w:cs="Arial"/>
        </w:rPr>
      </w:pPr>
      <w:r w:rsidRPr="009B0BAA">
        <w:rPr>
          <w:rFonts w:ascii="Arial" w:hAnsi="Arial" w:cs="Arial"/>
        </w:rPr>
        <w:t>До конца 2025 года</w:t>
      </w:r>
    </w:p>
    <w:p w14:paraId="3954D21C" w14:textId="77777777" w:rsidR="009B0BAA" w:rsidRPr="009B0BAA" w:rsidRDefault="009B0BAA" w:rsidP="009B0BAA">
      <w:pPr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 xml:space="preserve"> </w:t>
      </w:r>
    </w:p>
    <w:p w14:paraId="060D430F" w14:textId="77777777" w:rsidR="009B0BAA" w:rsidRPr="009B0BAA" w:rsidRDefault="009B0BAA" w:rsidP="009B0BAA">
      <w:pPr>
        <w:ind w:left="10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5.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Порядок выполнения и приемки результатов оказанных услуг</w:t>
      </w:r>
    </w:p>
    <w:p w14:paraId="45D2437B" w14:textId="77777777" w:rsidR="009B0BAA" w:rsidRPr="009B0BAA" w:rsidRDefault="009B0BAA" w:rsidP="009B0BAA">
      <w:pPr>
        <w:ind w:left="720"/>
        <w:rPr>
          <w:rFonts w:ascii="Arial" w:hAnsi="Arial" w:cs="Arial"/>
        </w:rPr>
      </w:pPr>
      <w:r w:rsidRPr="009B0BAA">
        <w:rPr>
          <w:rFonts w:ascii="Arial" w:hAnsi="Arial" w:cs="Arial"/>
        </w:rPr>
        <w:lastRenderedPageBreak/>
        <w:t>Услуга оказывается на основании согласованного ежемесячного плана, по результатам работы предоставляется отчет о проделанной работе, акт выполненных работ</w:t>
      </w:r>
    </w:p>
    <w:p w14:paraId="2E73A5E5" w14:textId="77777777" w:rsidR="009B0BAA" w:rsidRPr="009B0BAA" w:rsidRDefault="009B0BAA" w:rsidP="009B0BAA">
      <w:pPr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 xml:space="preserve"> </w:t>
      </w:r>
    </w:p>
    <w:p w14:paraId="25AFFE5C" w14:textId="77777777" w:rsidR="009B0BAA" w:rsidRPr="009B0BAA" w:rsidRDefault="009B0BAA" w:rsidP="009B0BAA">
      <w:pPr>
        <w:ind w:left="1080" w:hanging="360"/>
        <w:rPr>
          <w:rFonts w:ascii="Arial" w:hAnsi="Arial" w:cs="Arial"/>
          <w:b/>
        </w:rPr>
      </w:pPr>
      <w:r w:rsidRPr="009B0BAA">
        <w:rPr>
          <w:rFonts w:ascii="Arial" w:hAnsi="Arial" w:cs="Arial"/>
          <w:b/>
        </w:rPr>
        <w:t>6.</w:t>
      </w:r>
      <w:r w:rsidRPr="009B0BAA">
        <w:rPr>
          <w:rFonts w:ascii="Arial" w:hAnsi="Arial" w:cs="Arial"/>
          <w:sz w:val="14"/>
          <w:szCs w:val="14"/>
        </w:rPr>
        <w:t xml:space="preserve"> </w:t>
      </w:r>
      <w:r w:rsidRPr="009B0BAA">
        <w:rPr>
          <w:rFonts w:ascii="Arial" w:hAnsi="Arial" w:cs="Arial"/>
          <w:sz w:val="14"/>
          <w:szCs w:val="14"/>
        </w:rPr>
        <w:tab/>
      </w:r>
      <w:r w:rsidRPr="009B0BAA">
        <w:rPr>
          <w:rFonts w:ascii="Arial" w:hAnsi="Arial" w:cs="Arial"/>
          <w:b/>
        </w:rPr>
        <w:t>Порядок оплаты</w:t>
      </w:r>
    </w:p>
    <w:p w14:paraId="6BBDE3CA" w14:textId="77777777" w:rsidR="009B0BAA" w:rsidRPr="009B0BAA" w:rsidRDefault="009B0BAA" w:rsidP="009B0BAA">
      <w:pPr>
        <w:ind w:left="720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Оплата производится в формате: 50% - авансирование, этапная оплата по актам выполненных работ. </w:t>
      </w:r>
    </w:p>
    <w:p w14:paraId="6ED8AA73" w14:textId="77777777" w:rsidR="009B0BAA" w:rsidRPr="009B0BAA" w:rsidRDefault="009B0BAA" w:rsidP="009B0BAA">
      <w:pPr>
        <w:ind w:firstLine="20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090FF78A" w14:textId="77777777" w:rsidR="009B0BAA" w:rsidRPr="009B0BAA" w:rsidRDefault="009B0BAA" w:rsidP="009B0BAA">
      <w:pPr>
        <w:jc w:val="both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4498230D" w14:textId="77777777" w:rsidR="009B0BAA" w:rsidRPr="009B0BAA" w:rsidRDefault="009B0BAA" w:rsidP="009B0BAA">
      <w:pPr>
        <w:jc w:val="both"/>
        <w:rPr>
          <w:rFonts w:ascii="Arial" w:hAnsi="Arial" w:cs="Arial"/>
        </w:rPr>
      </w:pPr>
      <w:r w:rsidRPr="009B0BAA">
        <w:rPr>
          <w:rFonts w:ascii="Arial" w:hAnsi="Arial" w:cs="Arial"/>
        </w:rPr>
        <w:t xml:space="preserve"> </w:t>
      </w:r>
    </w:p>
    <w:p w14:paraId="1B859339" w14:textId="77777777" w:rsidR="009B0BAA" w:rsidRPr="009B0BAA" w:rsidRDefault="009B0BAA" w:rsidP="009B0BAA">
      <w:pPr>
        <w:jc w:val="both"/>
        <w:rPr>
          <w:rFonts w:ascii="Arial" w:hAnsi="Arial" w:cs="Arial"/>
          <w:i/>
        </w:rPr>
      </w:pPr>
      <w:r w:rsidRPr="009B0BAA">
        <w:rPr>
          <w:rFonts w:ascii="Arial" w:hAnsi="Arial" w:cs="Arial"/>
          <w:i/>
        </w:rPr>
        <w:t xml:space="preserve"> </w:t>
      </w:r>
    </w:p>
    <w:p w14:paraId="6E6DC1F4" w14:textId="77777777" w:rsidR="009B0BAA" w:rsidRPr="009B0BAA" w:rsidRDefault="009B0BAA" w:rsidP="009B0BAA">
      <w:pPr>
        <w:rPr>
          <w:rFonts w:ascii="Arial" w:hAnsi="Arial" w:cs="Arial"/>
        </w:rPr>
      </w:pPr>
    </w:p>
    <w:p w14:paraId="076A3AA6" w14:textId="77777777" w:rsidR="00BE1508" w:rsidRPr="009B0BAA" w:rsidRDefault="00BE1508" w:rsidP="009B0BAA">
      <w:pPr>
        <w:pStyle w:val="ConsPlusNonformat"/>
        <w:rPr>
          <w:rFonts w:ascii="Arial" w:hAnsi="Arial" w:cs="Arial"/>
          <w:sz w:val="24"/>
          <w:szCs w:val="24"/>
        </w:rPr>
      </w:pPr>
    </w:p>
    <w:sectPr w:rsidR="00BE1508" w:rsidRPr="009B0BAA" w:rsidSect="003A64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5C36"/>
    <w:multiLevelType w:val="hybridMultilevel"/>
    <w:tmpl w:val="783024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01F34"/>
    <w:multiLevelType w:val="hybridMultilevel"/>
    <w:tmpl w:val="58B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7D60"/>
    <w:multiLevelType w:val="multilevel"/>
    <w:tmpl w:val="29D6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2A0D36"/>
    <w:multiLevelType w:val="multilevel"/>
    <w:tmpl w:val="13BA0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F48E0"/>
    <w:multiLevelType w:val="hybridMultilevel"/>
    <w:tmpl w:val="11240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4A2160"/>
    <w:multiLevelType w:val="multilevel"/>
    <w:tmpl w:val="3AF2C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133AB"/>
    <w:multiLevelType w:val="hybridMultilevel"/>
    <w:tmpl w:val="BD0E5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C0F0C"/>
    <w:multiLevelType w:val="hybridMultilevel"/>
    <w:tmpl w:val="E4845720"/>
    <w:lvl w:ilvl="0" w:tplc="96E8B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576D5A"/>
    <w:multiLevelType w:val="multilevel"/>
    <w:tmpl w:val="E9AAA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547111"/>
    <w:multiLevelType w:val="hybridMultilevel"/>
    <w:tmpl w:val="7D3830A4"/>
    <w:lvl w:ilvl="0" w:tplc="7AAA67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8A76A3"/>
    <w:multiLevelType w:val="hybridMultilevel"/>
    <w:tmpl w:val="4E2E9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5729B"/>
    <w:multiLevelType w:val="multilevel"/>
    <w:tmpl w:val="C7E8C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D"/>
    <w:rsid w:val="000039A8"/>
    <w:rsid w:val="00011DEC"/>
    <w:rsid w:val="00015F28"/>
    <w:rsid w:val="000318E3"/>
    <w:rsid w:val="00047318"/>
    <w:rsid w:val="00072BB4"/>
    <w:rsid w:val="0007493E"/>
    <w:rsid w:val="000822F5"/>
    <w:rsid w:val="0009135C"/>
    <w:rsid w:val="00091582"/>
    <w:rsid w:val="000D7D56"/>
    <w:rsid w:val="000E2ACC"/>
    <w:rsid w:val="00100BE4"/>
    <w:rsid w:val="001159B6"/>
    <w:rsid w:val="00121892"/>
    <w:rsid w:val="00121AAD"/>
    <w:rsid w:val="001339F6"/>
    <w:rsid w:val="001374A1"/>
    <w:rsid w:val="001911F1"/>
    <w:rsid w:val="001972D6"/>
    <w:rsid w:val="001A48E2"/>
    <w:rsid w:val="001B0BF5"/>
    <w:rsid w:val="001B5C35"/>
    <w:rsid w:val="002162A4"/>
    <w:rsid w:val="00233BA3"/>
    <w:rsid w:val="00263C53"/>
    <w:rsid w:val="00294B6A"/>
    <w:rsid w:val="002A0D3E"/>
    <w:rsid w:val="002B0DEE"/>
    <w:rsid w:val="002C3BA2"/>
    <w:rsid w:val="002C73E3"/>
    <w:rsid w:val="002D2246"/>
    <w:rsid w:val="002E27AD"/>
    <w:rsid w:val="002E4E52"/>
    <w:rsid w:val="002F5AD2"/>
    <w:rsid w:val="0031439B"/>
    <w:rsid w:val="0032736A"/>
    <w:rsid w:val="003513A5"/>
    <w:rsid w:val="00364FD1"/>
    <w:rsid w:val="003850B2"/>
    <w:rsid w:val="003A6426"/>
    <w:rsid w:val="003B31D7"/>
    <w:rsid w:val="003B7C98"/>
    <w:rsid w:val="003C3617"/>
    <w:rsid w:val="003C4A1E"/>
    <w:rsid w:val="003E314E"/>
    <w:rsid w:val="00402042"/>
    <w:rsid w:val="00405C09"/>
    <w:rsid w:val="004062CF"/>
    <w:rsid w:val="00416A07"/>
    <w:rsid w:val="0042084B"/>
    <w:rsid w:val="00422BF1"/>
    <w:rsid w:val="004568C8"/>
    <w:rsid w:val="004717F1"/>
    <w:rsid w:val="0048744D"/>
    <w:rsid w:val="004A326C"/>
    <w:rsid w:val="004B686D"/>
    <w:rsid w:val="004B6985"/>
    <w:rsid w:val="004D7192"/>
    <w:rsid w:val="004F6ACE"/>
    <w:rsid w:val="00547D31"/>
    <w:rsid w:val="00550E32"/>
    <w:rsid w:val="00551B17"/>
    <w:rsid w:val="005830CE"/>
    <w:rsid w:val="005C398B"/>
    <w:rsid w:val="005D4721"/>
    <w:rsid w:val="005D6F31"/>
    <w:rsid w:val="005F142B"/>
    <w:rsid w:val="0060079C"/>
    <w:rsid w:val="006138B2"/>
    <w:rsid w:val="00632380"/>
    <w:rsid w:val="00686D02"/>
    <w:rsid w:val="00690DFD"/>
    <w:rsid w:val="006B22D5"/>
    <w:rsid w:val="006E5CE1"/>
    <w:rsid w:val="006E64BA"/>
    <w:rsid w:val="006E703B"/>
    <w:rsid w:val="006F3959"/>
    <w:rsid w:val="00701C6C"/>
    <w:rsid w:val="00717A5D"/>
    <w:rsid w:val="00735EED"/>
    <w:rsid w:val="00742F8C"/>
    <w:rsid w:val="00751441"/>
    <w:rsid w:val="00756F28"/>
    <w:rsid w:val="00757DFC"/>
    <w:rsid w:val="00792850"/>
    <w:rsid w:val="007932C9"/>
    <w:rsid w:val="007A2F3D"/>
    <w:rsid w:val="007A3BE6"/>
    <w:rsid w:val="007B1781"/>
    <w:rsid w:val="007E5B78"/>
    <w:rsid w:val="007F0FDC"/>
    <w:rsid w:val="00807840"/>
    <w:rsid w:val="00825201"/>
    <w:rsid w:val="008459CF"/>
    <w:rsid w:val="00862524"/>
    <w:rsid w:val="008A0D97"/>
    <w:rsid w:val="008C2A71"/>
    <w:rsid w:val="008C40C8"/>
    <w:rsid w:val="008E1364"/>
    <w:rsid w:val="008E1E9C"/>
    <w:rsid w:val="008F6DB2"/>
    <w:rsid w:val="00914453"/>
    <w:rsid w:val="00921DAE"/>
    <w:rsid w:val="009517DA"/>
    <w:rsid w:val="00963ECF"/>
    <w:rsid w:val="00976184"/>
    <w:rsid w:val="00983D0F"/>
    <w:rsid w:val="009870A1"/>
    <w:rsid w:val="009907EF"/>
    <w:rsid w:val="00991488"/>
    <w:rsid w:val="009A6370"/>
    <w:rsid w:val="009B0BAA"/>
    <w:rsid w:val="009B6045"/>
    <w:rsid w:val="009B7105"/>
    <w:rsid w:val="009C16BE"/>
    <w:rsid w:val="009C4D3D"/>
    <w:rsid w:val="009E4755"/>
    <w:rsid w:val="00A46CB3"/>
    <w:rsid w:val="00A67BB9"/>
    <w:rsid w:val="00A7544F"/>
    <w:rsid w:val="00A81368"/>
    <w:rsid w:val="00A875E8"/>
    <w:rsid w:val="00A94E73"/>
    <w:rsid w:val="00AA5165"/>
    <w:rsid w:val="00AB7452"/>
    <w:rsid w:val="00AC5159"/>
    <w:rsid w:val="00AE0FBE"/>
    <w:rsid w:val="00AE2BDC"/>
    <w:rsid w:val="00B073AD"/>
    <w:rsid w:val="00B1698B"/>
    <w:rsid w:val="00B26D7E"/>
    <w:rsid w:val="00B5173D"/>
    <w:rsid w:val="00B533DF"/>
    <w:rsid w:val="00B66C04"/>
    <w:rsid w:val="00B8002A"/>
    <w:rsid w:val="00B82C4E"/>
    <w:rsid w:val="00B8484F"/>
    <w:rsid w:val="00BA1967"/>
    <w:rsid w:val="00BA1C76"/>
    <w:rsid w:val="00BA2368"/>
    <w:rsid w:val="00BC041E"/>
    <w:rsid w:val="00BC17E8"/>
    <w:rsid w:val="00BD406B"/>
    <w:rsid w:val="00BE1508"/>
    <w:rsid w:val="00BF524F"/>
    <w:rsid w:val="00C06DA4"/>
    <w:rsid w:val="00C15EDA"/>
    <w:rsid w:val="00C20D5A"/>
    <w:rsid w:val="00C2407E"/>
    <w:rsid w:val="00C25876"/>
    <w:rsid w:val="00C52AE9"/>
    <w:rsid w:val="00C5385A"/>
    <w:rsid w:val="00C624EF"/>
    <w:rsid w:val="00C73BCC"/>
    <w:rsid w:val="00C91F5F"/>
    <w:rsid w:val="00C9206B"/>
    <w:rsid w:val="00C97C75"/>
    <w:rsid w:val="00CB3266"/>
    <w:rsid w:val="00CC3381"/>
    <w:rsid w:val="00CC50BA"/>
    <w:rsid w:val="00CD16DC"/>
    <w:rsid w:val="00CF1860"/>
    <w:rsid w:val="00D231C5"/>
    <w:rsid w:val="00D238B2"/>
    <w:rsid w:val="00D415F8"/>
    <w:rsid w:val="00D53FA6"/>
    <w:rsid w:val="00D57644"/>
    <w:rsid w:val="00D70297"/>
    <w:rsid w:val="00D76255"/>
    <w:rsid w:val="00D93163"/>
    <w:rsid w:val="00D9471B"/>
    <w:rsid w:val="00DA5733"/>
    <w:rsid w:val="00DA6FFC"/>
    <w:rsid w:val="00DE6AC6"/>
    <w:rsid w:val="00DF548C"/>
    <w:rsid w:val="00E1051B"/>
    <w:rsid w:val="00E17647"/>
    <w:rsid w:val="00E33DDF"/>
    <w:rsid w:val="00E56670"/>
    <w:rsid w:val="00EC5033"/>
    <w:rsid w:val="00EE10EF"/>
    <w:rsid w:val="00EE339A"/>
    <w:rsid w:val="00EF1580"/>
    <w:rsid w:val="00EF5816"/>
    <w:rsid w:val="00F24DA6"/>
    <w:rsid w:val="00F25B7F"/>
    <w:rsid w:val="00F338CE"/>
    <w:rsid w:val="00F55CD9"/>
    <w:rsid w:val="00F624F3"/>
    <w:rsid w:val="00FA3967"/>
    <w:rsid w:val="00FB72D3"/>
    <w:rsid w:val="00FB72D4"/>
    <w:rsid w:val="00FB78ED"/>
    <w:rsid w:val="00FE112C"/>
    <w:rsid w:val="00FE1172"/>
    <w:rsid w:val="00FF0109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C42"/>
  <w15:docId w15:val="{6E9475A8-E442-4219-8465-7571B383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Оглавление глав"/>
    <w:basedOn w:val="a"/>
    <w:next w:val="a"/>
    <w:link w:val="10"/>
    <w:autoRedefine/>
    <w:uiPriority w:val="9"/>
    <w:qFormat/>
    <w:rsid w:val="00C5385A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C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B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C50BA"/>
    <w:rPr>
      <w:color w:val="0000FF"/>
      <w:u w:val="single"/>
    </w:rPr>
  </w:style>
  <w:style w:type="table" w:styleId="a5">
    <w:name w:val="Table Grid"/>
    <w:basedOn w:val="a1"/>
    <w:uiPriority w:val="39"/>
    <w:rsid w:val="003B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2084B"/>
    <w:pPr>
      <w:suppressAutoHyphens/>
      <w:spacing w:after="140" w:line="276" w:lineRule="auto"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42084B"/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4208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084B"/>
    <w:pPr>
      <w:suppressAutoHyphens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084B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10">
    <w:name w:val="Заголовок 1 Знак"/>
    <w:aliases w:val="Оглавление глав Знак"/>
    <w:basedOn w:val="a0"/>
    <w:link w:val="1"/>
    <w:uiPriority w:val="9"/>
    <w:rsid w:val="00C5385A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5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ut@21-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rgut@21-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CE4B-4930-4261-8FDD-DD8BC2F1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Buyanova</dc:creator>
  <cp:lastModifiedBy>user</cp:lastModifiedBy>
  <cp:revision>4</cp:revision>
  <cp:lastPrinted>2025-05-26T08:54:00Z</cp:lastPrinted>
  <dcterms:created xsi:type="dcterms:W3CDTF">2025-05-30T09:27:00Z</dcterms:created>
  <dcterms:modified xsi:type="dcterms:W3CDTF">2025-05-30T09:38:00Z</dcterms:modified>
</cp:coreProperties>
</file>